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fonts/font15.odttf" ContentType="application/vnd.openxmlformats-officedocument.obfuscatedFont"/>
  <Override PartName="/word/fonts/font8.odttf" ContentType="application/vnd.openxmlformats-officedocument.obfuscatedFont"/>
  <Override PartName="/word/fonts/font14.odttf" ContentType="application/vnd.openxmlformats-officedocument.obfuscatedFont"/>
  <Override PartName="/word/fonts/font7.odttf" ContentType="application/vnd.openxmlformats-officedocument.obfuscatedFont"/>
  <Override PartName="/word/fonts/font18.odttf" ContentType="application/vnd.openxmlformats-officedocument.obfuscatedFont"/>
  <Override PartName="/word/fonts/font17.odttf" ContentType="application/vnd.openxmlformats-officedocument.obfuscatedFont"/>
  <Override PartName="/word/fonts/font5.odttf" ContentType="application/vnd.openxmlformats-officedocument.obfuscatedFont"/>
  <Override PartName="/word/fonts/font16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3.odttf" ContentType="application/vnd.openxmlformats-officedocument.obfuscatedFont"/>
  <Override PartName="/word/fonts/font6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spacing w:lineRule="auto" w:line="360"/>
        <w:jc w:val="center"/>
        <w:rPr>
          <w:rFonts w:ascii="Times New Roman" w:hAnsi="Times New Roman"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Ведение базы данных граждан, обратившихся за консультацией</w:t>
      </w:r>
    </w:p>
    <w:p>
      <w:pPr>
        <w:pStyle w:val="normal1"/>
        <w:ind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Формат выполнения: Индивидуально/ в парах</w:t>
      </w:r>
    </w:p>
    <w:p>
      <w:pPr>
        <w:pStyle w:val="normal1"/>
        <w:spacing w:lineRule="auto" w:line="360"/>
        <w:ind w:firstLine="709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Результат: Результатом выполнения практической работы является   отчет. Результат необходимо отправить на почту </w:t>
      </w:r>
      <w:hyperlink r:id="rId2">
        <w:r>
          <w:rPr>
            <w:rStyle w:val="Hyperlink"/>
            <w:rFonts w:eastAsia="Times New Roman" w:cs="Times New Roman" w:ascii="Times New Roman" w:hAnsi="Times New Roman"/>
            <w:color w:val="1155CC"/>
            <w:sz w:val="26"/>
            <w:szCs w:val="26"/>
            <w:u w:val="single"/>
          </w:rPr>
          <w:t>timofey.lazarev12@yandex.ru</w:t>
        </w:r>
      </w:hyperlink>
      <w:r>
        <w:rPr>
          <w:rFonts w:eastAsia="Times New Roman" w:cs="Times New Roman" w:ascii="Times New Roman" w:hAnsi="Times New Roman"/>
          <w:color w:val="1155CC"/>
          <w:sz w:val="26"/>
          <w:szCs w:val="26"/>
          <w:u w:val="single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</w:rPr>
        <w:t>либо сдать в очном формате. Работу необходимо подписать с указанием ФИО студента и номера группы.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Цель задания: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Научиться создавать структуру базы данных для учета граждан, обратившихся за консультацией.</w:t>
      </w:r>
    </w:p>
    <w:p>
      <w:pPr>
        <w:pStyle w:val="normal1"/>
        <w:rPr/>
      </w:pPr>
      <w:r>
        <w:rPr/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firstLine="709" w:start="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Задание 1: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Создание структуры базы данных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Этапы выполнения: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u w:val="single"/>
        </w:rPr>
      </w:pPr>
      <w:r>
        <w:rPr>
          <w:rFonts w:eastAsia="Times New Roman" w:cs="Times New Roman" w:ascii="Times New Roman" w:hAnsi="Times New Roman"/>
          <w:sz w:val="26"/>
          <w:szCs w:val="26"/>
          <w:u w:val="single"/>
        </w:rPr>
        <w:t>Индивидуально: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6"/>
        </w:numPr>
        <w:pBdr/>
        <w:shd w:val="clear" w:fill="auto"/>
        <w:spacing w:lineRule="auto" w:line="360" w:before="0" w:after="0"/>
        <w:ind w:hanging="360" w:start="72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Подумайте какие данные необходимо собирать о гражданах (ФИО, контактные данные, дата обращения, тема обращения и т.д.).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6"/>
        </w:numPr>
        <w:pBdr/>
        <w:shd w:val="clear" w:fill="auto"/>
        <w:spacing w:lineRule="auto" w:line="360" w:before="0" w:after="0"/>
        <w:ind w:hanging="360" w:start="72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Сформируйте таблицу в Excel или Google Sheets с необходимыми колонками.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6"/>
        </w:numPr>
        <w:pBdr/>
        <w:shd w:val="clear" w:fill="auto"/>
        <w:spacing w:lineRule="auto" w:line="360" w:before="0" w:after="0"/>
        <w:ind w:hanging="360" w:start="72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Заполните таблицу на </w:t>
      </w: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15 строк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примерными данными (можно использовать вымышленные имена и ситуации).</w:t>
      </w:r>
    </w:p>
    <w:p>
      <w:pPr>
        <w:pStyle w:val="normal1"/>
        <w:spacing w:lineRule="auto" w:line="360"/>
        <w:ind w:hanging="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  <w:u w:val="single"/>
        </w:rPr>
        <w:t>В группе: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6"/>
        </w:numPr>
        <w:pBdr/>
        <w:shd w:val="clear" w:fill="auto"/>
        <w:spacing w:lineRule="auto" w:line="360" w:before="0" w:after="0"/>
        <w:ind w:hanging="360" w:start="72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Обсудите с группой, как можно улучшить структуру базы данных (например, добавить категории обращений).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firstLine="709" w:start="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 xml:space="preserve">Результат: </w:t>
      </w:r>
      <w:r>
        <w:rPr>
          <w:rFonts w:eastAsia="Times New Roman" w:cs="Times New Roman" w:ascii="Times New Roman" w:hAnsi="Times New Roman"/>
          <w:sz w:val="26"/>
          <w:szCs w:val="26"/>
        </w:rPr>
        <w:t>Созданная таблица с четкой структурой и примерными данными.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Задание 2: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Обработка данных и создание отчетов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Этапы выполнения: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u w:val="single"/>
        </w:rPr>
      </w:pPr>
      <w:r>
        <w:rPr>
          <w:rFonts w:eastAsia="Times New Roman" w:cs="Times New Roman" w:ascii="Times New Roman" w:hAnsi="Times New Roman"/>
          <w:sz w:val="26"/>
          <w:szCs w:val="26"/>
          <w:u w:val="single"/>
        </w:rPr>
        <w:t>Индивидуально: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4"/>
        </w:numPr>
        <w:pBdr/>
        <w:shd w:val="clear" w:fill="auto"/>
        <w:spacing w:lineRule="auto" w:line="360" w:before="0" w:after="0"/>
        <w:ind w:hanging="360" w:start="72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Используя таблицу, созданную в первом задании, выберите определенные критерии для фильтрации данных (например, все обращения по определенной теме).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4"/>
        </w:numPr>
        <w:pBdr/>
        <w:shd w:val="clear" w:fill="auto"/>
        <w:spacing w:lineRule="auto" w:line="360" w:before="0" w:after="0"/>
        <w:ind w:hanging="360" w:start="72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Научитесь использовать функции Excel или Google Sheets для подсчета количества обращений по каждой теме.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4"/>
        </w:numPr>
        <w:pBdr/>
        <w:shd w:val="clear" w:fill="auto"/>
        <w:spacing w:lineRule="auto" w:line="360" w:before="0" w:after="0"/>
        <w:ind w:hanging="360" w:start="72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Создайте график или диаграмму, отображающую распределение обращений по темам.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4"/>
        </w:numPr>
        <w:pBdr/>
        <w:shd w:val="clear" w:fill="auto"/>
        <w:spacing w:lineRule="auto" w:line="360" w:before="0" w:after="0"/>
        <w:ind w:hanging="360" w:start="72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Подготовьте краткий отчет о полученных результатах (что можно улучшить в работе с обращениями).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firstLine="709" w:start="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Результат: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Отчет с графиками и выводами.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firstLine="709" w:start="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Задание 3: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Работа с запросами и обратной связью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 xml:space="preserve">Цель: </w:t>
      </w:r>
      <w:r>
        <w:rPr>
          <w:rFonts w:eastAsia="Times New Roman" w:cs="Times New Roman" w:ascii="Times New Roman" w:hAnsi="Times New Roman"/>
          <w:sz w:val="26"/>
          <w:szCs w:val="26"/>
        </w:rPr>
        <w:t>Научиться вести учет запросов и предоставлять обратную связь гражданам.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Этапы выполнения:</w:t>
      </w:r>
    </w:p>
    <w:p>
      <w:pPr>
        <w:pStyle w:val="normal1"/>
        <w:spacing w:lineRule="auto" w:line="360"/>
        <w:ind w:hanging="0" w:start="720"/>
        <w:jc w:val="both"/>
        <w:rPr>
          <w:rFonts w:ascii="Times New Roman" w:hAnsi="Times New Roman"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  <w:u w:val="single"/>
        </w:rPr>
        <w:t>В парах: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5"/>
        </w:numPr>
        <w:pBdr/>
        <w:shd w:val="clear" w:fill="auto"/>
        <w:spacing w:lineRule="auto" w:line="360" w:before="0" w:after="0"/>
        <w:ind w:hanging="360" w:start="72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Разделитесь на группы по 2 человека. Один участник будет представлять Клиента, который обратился за консультацией, а другой - Консультанта.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5"/>
        </w:numPr>
        <w:pBdr/>
        <w:shd w:val="clear" w:fill="auto"/>
        <w:spacing w:lineRule="auto" w:line="360" w:before="0" w:after="0"/>
        <w:ind w:hanging="360" w:start="72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Специалист должен записать данные обращения в базу данных (предоставленную таблицу) и задать необходимые вопросы для уточнения информации.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5"/>
        </w:numPr>
        <w:pBdr/>
        <w:shd w:val="clear" w:fill="auto"/>
        <w:spacing w:lineRule="auto" w:line="360" w:before="0" w:after="0"/>
        <w:ind w:hanging="360" w:start="72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После завершения «консультации» пара должна обсудить, как можно улучшить процесс обработки обращений и предоставления обратной связи.</w:t>
        <w:br/>
      </w:r>
      <w:r>
        <w:rPr>
          <w:rFonts w:eastAsia="Times New Roman" w:cs="Times New Roman" w:ascii="Times New Roman" w:hAnsi="Times New Roman"/>
          <w:sz w:val="26"/>
          <w:szCs w:val="26"/>
          <w:u w:val="single"/>
        </w:rPr>
        <w:t>В группе: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5"/>
        </w:numPr>
        <w:pBdr/>
        <w:shd w:val="clear" w:fill="auto"/>
        <w:spacing w:lineRule="auto" w:line="360" w:before="0" w:after="0"/>
        <w:ind w:hanging="360" w:start="72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Каждая пара представляет свои идеи группе.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Результат: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Заполненная база данных с обращениями и предложения по улучшению процесса.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hanging="0" w:start="72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Требования к материалам: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u w:val="single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Для отчета: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"/>
        </w:numPr>
        <w:pBdr/>
        <w:shd w:val="clear" w:fill="auto"/>
        <w:spacing w:lineRule="auto" w:line="360" w:before="0" w:after="0"/>
        <w:ind w:hanging="420" w:start="709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Обязательно использование в таблице ссылок на протокол интервью.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"/>
        </w:numPr>
        <w:pBdr/>
        <w:shd w:val="clear" w:fill="auto"/>
        <w:spacing w:lineRule="auto" w:line="360" w:before="0" w:after="0"/>
        <w:ind w:hanging="420" w:start="709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Таблица интервью</w:t>
      </w:r>
    </w:p>
    <w:tbl>
      <w:tblPr>
        <w:tblStyle w:val="Table1"/>
        <w:tblW w:w="9000" w:type="dxa"/>
        <w:jc w:val="start"/>
        <w:tblInd w:w="0" w:type="dxa"/>
        <w:tblLayout w:type="fixed"/>
        <w:tblCellMar>
          <w:top w:w="100" w:type="dxa"/>
          <w:start w:w="100" w:type="dxa"/>
          <w:bottom w:w="100" w:type="dxa"/>
          <w:end w:w="100" w:type="dxa"/>
        </w:tblCellMar>
        <w:tblLook w:val="0600"/>
      </w:tblPr>
      <w:tblGrid>
        <w:gridCol w:w="870"/>
        <w:gridCol w:w="3225"/>
        <w:gridCol w:w="855"/>
        <w:gridCol w:w="4050"/>
      </w:tblGrid>
      <w:tr>
        <w:trPr>
          <w:trHeight w:val="460" w:hRule="atLeast"/>
        </w:trPr>
        <w:tc>
          <w:tcPr>
            <w:tcW w:w="4095" w:type="dxa"/>
            <w:gridSpan w:val="2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start="0" w:end="0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  <w:t>Консультант: ФИО</w:t>
            </w:r>
          </w:p>
        </w:tc>
        <w:tc>
          <w:tcPr>
            <w:tcW w:w="4905" w:type="dxa"/>
            <w:gridSpan w:val="2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start="0" w:end="0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  <w:t>Клиент: ФИО</w:t>
            </w:r>
          </w:p>
        </w:tc>
      </w:tr>
      <w:tr>
        <w:trPr>
          <w:trHeight w:val="460" w:hRule="atLeast"/>
        </w:trPr>
        <w:tc>
          <w:tcPr>
            <w:tcW w:w="9000" w:type="dxa"/>
            <w:gridSpan w:val="4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start="0" w:end="0"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  <w:t>Ситуация</w:t>
            </w:r>
          </w:p>
        </w:tc>
      </w:tr>
      <w:tr>
        <w:trPr>
          <w:trHeight w:val="460" w:hRule="atLeast"/>
        </w:trPr>
        <w:tc>
          <w:tcPr>
            <w:tcW w:w="87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start="0" w:end="0"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  <w:t>п/п</w:t>
            </w:r>
          </w:p>
        </w:tc>
        <w:tc>
          <w:tcPr>
            <w:tcW w:w="4080" w:type="dxa"/>
            <w:gridSpan w:val="2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start="0" w:end="0"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  <w:t>Вопрос</w:t>
            </w:r>
          </w:p>
        </w:tc>
        <w:tc>
          <w:tcPr>
            <w:tcW w:w="405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start="0" w:end="0"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  <w:t>Ответ</w:t>
            </w:r>
          </w:p>
        </w:tc>
      </w:tr>
      <w:tr>
        <w:trPr>
          <w:trHeight w:val="460" w:hRule="atLeast"/>
        </w:trPr>
        <w:tc>
          <w:tcPr>
            <w:tcW w:w="87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numPr>
                <w:ilvl w:val="0"/>
                <w:numId w:val="3"/>
              </w:numPr>
              <w:pBdr/>
              <w:shd w:val="clear" w:fill="auto"/>
              <w:spacing w:lineRule="auto" w:line="240" w:before="0" w:after="0"/>
              <w:ind w:hanging="360" w:start="720" w:end="0"/>
              <w:jc w:val="start"/>
              <w:rPr>
                <w:rFonts w:ascii="Times New Roman" w:hAnsi="Times New Roman" w:eastAsia="Times New Roman" w:cs="Times New Roman"/>
                <w:sz w:val="26"/>
                <w:szCs w:val="26"/>
                <w:u w:val="none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u w:val="none"/>
              </w:rPr>
            </w:r>
          </w:p>
        </w:tc>
        <w:tc>
          <w:tcPr>
            <w:tcW w:w="4080" w:type="dxa"/>
            <w:gridSpan w:val="2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start="0" w:end="0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405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start="0" w:end="0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  <w:tr>
        <w:trPr>
          <w:trHeight w:val="460" w:hRule="atLeast"/>
        </w:trPr>
        <w:tc>
          <w:tcPr>
            <w:tcW w:w="87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numPr>
                <w:ilvl w:val="0"/>
                <w:numId w:val="3"/>
              </w:numPr>
              <w:pBdr/>
              <w:shd w:val="clear" w:fill="auto"/>
              <w:spacing w:lineRule="auto" w:line="240" w:before="0" w:after="0"/>
              <w:ind w:hanging="360" w:start="720" w:end="0"/>
              <w:jc w:val="star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4080" w:type="dxa"/>
            <w:gridSpan w:val="2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start="0" w:end="0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405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start="0" w:end="0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  <w:tr>
        <w:trPr>
          <w:trHeight w:val="460" w:hRule="atLeast"/>
        </w:trPr>
        <w:tc>
          <w:tcPr>
            <w:tcW w:w="87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numPr>
                <w:ilvl w:val="0"/>
                <w:numId w:val="3"/>
              </w:numPr>
              <w:pBdr/>
              <w:shd w:val="clear" w:fill="auto"/>
              <w:spacing w:lineRule="auto" w:line="240" w:before="0" w:after="0"/>
              <w:ind w:hanging="360" w:start="720" w:end="0"/>
              <w:jc w:val="star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4080" w:type="dxa"/>
            <w:gridSpan w:val="2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start="0" w:end="0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405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start="0" w:end="0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  <w:tr>
        <w:trPr>
          <w:trHeight w:val="460" w:hRule="atLeast"/>
        </w:trPr>
        <w:tc>
          <w:tcPr>
            <w:tcW w:w="87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numPr>
                <w:ilvl w:val="0"/>
                <w:numId w:val="3"/>
              </w:numPr>
              <w:pBdr/>
              <w:shd w:val="clear" w:fill="auto"/>
              <w:spacing w:lineRule="auto" w:line="240" w:before="0" w:after="0"/>
              <w:ind w:hanging="360" w:start="720" w:end="0"/>
              <w:jc w:val="star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4080" w:type="dxa"/>
            <w:gridSpan w:val="2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start="0" w:end="0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405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start="0" w:end="0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  <w:tr>
        <w:trPr>
          <w:trHeight w:val="460" w:hRule="atLeast"/>
        </w:trPr>
        <w:tc>
          <w:tcPr>
            <w:tcW w:w="87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720" w:start="720" w:end="-49"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  <w:t>…</w:t>
            </w:r>
          </w:p>
        </w:tc>
        <w:tc>
          <w:tcPr>
            <w:tcW w:w="4080" w:type="dxa"/>
            <w:gridSpan w:val="2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start="0" w:end="0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405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start="0" w:end="0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  <w:tr>
        <w:trPr>
          <w:trHeight w:val="460" w:hRule="atLeast"/>
        </w:trPr>
        <w:tc>
          <w:tcPr>
            <w:tcW w:w="9000" w:type="dxa"/>
            <w:gridSpan w:val="4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360" w:start="720" w:end="0"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  <w:t>Решение</w:t>
            </w:r>
          </w:p>
        </w:tc>
      </w:tr>
      <w:tr>
        <w:trPr>
          <w:trHeight w:val="460" w:hRule="atLeast"/>
        </w:trPr>
        <w:tc>
          <w:tcPr>
            <w:tcW w:w="9000" w:type="dxa"/>
            <w:gridSpan w:val="4"/>
            <w:vMerge w:val="restart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360" w:start="720" w:end="0"/>
              <w:jc w:val="star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  <w:t>Алгоритм решения ситуации</w:t>
            </w:r>
          </w:p>
        </w:tc>
      </w:tr>
      <w:tr>
        <w:trPr>
          <w:trHeight w:val="460" w:hRule="atLeast"/>
        </w:trPr>
        <w:tc>
          <w:tcPr>
            <w:tcW w:w="9000" w:type="dxa"/>
            <w:gridSpan w:val="4"/>
            <w:vMerge w:val="continue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start="0" w:end="0"/>
              <w:jc w:val="star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</w:tbl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hanging="0" w:start="0" w:end="0"/>
        <w:jc w:val="both"/>
        <w:rPr>
          <w:rFonts w:ascii="Times New Roman" w:hAnsi="Times New Roman" w:eastAsia="Times New Roman" w:cs="Times New Roman"/>
          <w:sz w:val="26"/>
          <w:szCs w:val="26"/>
          <w:u w:val="single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 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hanging="0" w:start="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</w:r>
      <w:r>
        <w:br w:type="page"/>
      </w:r>
    </w:p>
    <w:p>
      <w:pPr>
        <w:pStyle w:val="normal1"/>
        <w:spacing w:lineRule="auto" w:line="259" w:before="0" w:after="16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tbl>
      <w:tblPr>
        <w:tblStyle w:val="Table2"/>
        <w:tblW w:w="934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00"/>
      </w:tblPr>
      <w:tblGrid>
        <w:gridCol w:w="9345"/>
      </w:tblGrid>
      <w:tr>
        <w:trPr/>
        <w:tc>
          <w:tcPr>
            <w:tcW w:w="9345" w:type="dxa"/>
            <w:tcBorders/>
          </w:tcPr>
          <w:p>
            <w:pPr>
              <w:pStyle w:val="normal1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6"/>
                <w:szCs w:val="26"/>
              </w:rPr>
              <w:t>Приложение А</w:t>
            </w:r>
          </w:p>
          <w:p>
            <w:pPr>
              <w:pStyle w:val="normal1"/>
              <w:spacing w:lineRule="auto" w:line="360" w:before="0" w:after="840"/>
              <w:jc w:val="center"/>
              <w:rPr>
                <w:rFonts w:ascii="Times New Roman" w:hAnsi="Times New Roman"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6"/>
                <w:szCs w:val="26"/>
              </w:rPr>
              <w:t xml:space="preserve">Сценарии для ролевой игры </w:t>
            </w:r>
          </w:p>
        </w:tc>
      </w:tr>
    </w:tbl>
    <w:p>
      <w:pPr>
        <w:pStyle w:val="normal1"/>
        <w:spacing w:lineRule="auto" w:line="360" w:before="0" w:after="420"/>
        <w:ind w:firstLine="709"/>
        <w:jc w:val="center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Варианты для ролевой игры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Создание электронной почты: «Я хочу создать новую электронную почту, но не знаю, с чего начать.»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Восстановление доступа к почте: «Я забыл пароль от своей электронной почты. Как мне его восстановить?»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Настройка подписи в письмах: «Как мне добавить подпись к своим электронным письмам?»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Фильтрация спама: «Моя почта заполнена спамом. Как я могу настроить фильтры для предотвращения этого?»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Установка мессенджера: «Я хочу установить WhatsApp на свой телефон, но не знаю, как это сделать.»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Создание группового чата: «Как я могу создать групповой чат в Telegram?»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Настройка конфиденциальности в соцсетях: «Как мне настроить приватность в Facebook, чтобы только друзья видели мои посты?»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Блокировка нежелательных пользователей: «Как я могу заблокировать человека в Telegram?»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Защита личных данных: «Как мне защитить свои личные данные в интернете?»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Фишинг-атаки: «Я получил странное письмо с просьбой ввести свои данные. Как понять, это фишинг или нет?»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Создание надежного пароля: «Как мне создать надежный пароль для своих аккаунтов?»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Двухфакторная аутентификация: «Что такое двухфакторная аутентификация и как ее настроить?»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Создание документа в Google Docs: «Как мне создать документ в Google Docs и поделиться им с другими?»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Конвертация файлов: "Как я могу конвертировать PDF-файл в Word?»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Использование облачного хранилища: «Что такое облачное хранилище и как мне его использовать для хранения файлов?»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Поиск онлайн-курсов: «Где я могу найти бесплатные онлайн-курсы по программированию?»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Регистрация на вебинар: «Как зарегистрироваться на вебинар, который меня интересует?»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Поиск информации в интернете: «Как правильно искать информацию в интернете, чтобы не наткнуться на фейковые новости?»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Настройка Wi-Fi на роутере: «Как мне настроить Wi-Fi на моем новом роутере?»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Обновление операционной системы: «Как мне обновить операционную систему на моем компьютере?»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Использование антивируса: «Как установить антивирус и настроить его для защиты моего компьютера?»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Безопасные онлайн-покупки: «Как мне безопасно совершать покупки в интернете?»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Создание аккаунта на интернет-магазине: «Как создать аккаунт на сайте интернет-магазина?»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Возврат товара: «Что делать, если я хочу вернуть товар, купленный онлайн?»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Установка приложения на телефон: «Как мне установить приложение на свой смартфон?»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Настройка уведомлений в приложении: «Как я могу настроить уведомления в приложении для получения важной информации?»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Удаление приложения: «Как удалить приложение с телефона?»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Участие в видеозвонке: «Как мне присоединиться к видеозвонку через Zoom?»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Запись видеозвонка: «Можно ли записать видеозвонок в Skype? Если да, то как это сделать?»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Проблемы со звуком во время видеозвонка: «Я не слышу других участников во время видеозвонка. Что делать?»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Что такое блокчейн?: «Можете объяснить, что такое блокчейн и как он работает?»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Искусственный интеллект в повседневной жизни: «Как искусственный интеллект может помочь мне в повседневной жизни?»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Использование QR-кодов: «Что такое QR-код и как его можно использовать?»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Общие рекомендации по безопасности: «Какие общие рекомендации по безопасности в интернете вы можете дать?»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Разница между браузерами: «В чем разница между Chrome и Firefox? Какой из них лучше использовать?»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Обновление приложений на телефоне: «Как обновлять приложения на моем смартфоне?»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Где найти техническую поддержку?: «Где я могу найти техническую поддержку для своего устройства?»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Обращение в службу поддержки онлайн-сервиса: «Как я могу обратиться в службу поддержки интернет-сервиса, если у меня возникли проблемы?»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Нахождение информации о новых технологиях: «Где я могу узнать о новых технологиях и трендах в цифровом мире?»</w:t>
      </w:r>
    </w:p>
    <w:p>
      <w:pPr>
        <w:pStyle w:val="normal1"/>
        <w:numPr>
          <w:ilvl w:val="0"/>
          <w:numId w:val="1"/>
        </w:numPr>
        <w:spacing w:lineRule="auto" w:line="360"/>
        <w:ind w:hanging="425" w:start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Общие советы по повышению цифровой грамотности: «Какие ресурсы или советы вы можете порекомендовать для повышения моей цифровой грамотности?»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hanging="0" w:start="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firstLine="709" w:start="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firstLine="709" w:start="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hanging="0" w:start="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</w:r>
    </w:p>
    <w:sectPr>
      <w:type w:val="nextPage"/>
      <w:pgSz w:w="11906" w:h="16838"/>
      <w:pgMar w:left="1440" w:right="1440" w:gutter="0" w:header="0" w:top="1440" w:footer="0" w:bottom="144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  <w:embedRegular r:id="rId5" w:fontKey="{05014A78-CABC-4EF0-12AC-5CD89AEFDE05}"/>
    <w:embedBold r:id="rId6" w:fontKey="{06014A78-CABC-4EF0-12AC-5CD89AEFDE06}"/>
    <w:embedItalic r:id="rId7" w:fontKey="{07014A78-CABC-4EF0-12AC-5CD89AEFDE07}"/>
    <w:embedBoldItalic r:id="rId8" w:fontKey="{08014A78-CABC-4EF0-12AC-5CD89AEFDE08}"/>
  </w:font>
  <w:font w:name="Arial">
    <w:charset w:val="01"/>
    <w:family w:val="roman"/>
    <w:pitch w:val="default"/>
  </w:font>
  <w:font w:name="Liberation Sans">
    <w:altName w:val="Arial"/>
    <w:charset w:val="01" w:characterSet="utf-8"/>
    <w:family w:val="swiss"/>
    <w:pitch w:val="variable"/>
    <w:embedRegular r:id="rId9" w:fontKey="{09014A78-CABC-4EF0-12AC-5CD89AEFDE09}"/>
    <w:embedBold r:id="rId10" w:fontKey="{0A014A78-CABC-4EF0-12AC-5CD89AEFDE0A}"/>
    <w:embedItalic r:id="rId11" w:fontKey="{0B014A78-CABC-4EF0-12AC-5CD89AEFDE0B}"/>
    <w:embedBoldItalic r:id="rId12" w:fontKey="{0C014A78-CABC-4EF0-12AC-5CD89AEFDE0C}"/>
  </w:font>
  <w:font w:name="Times New Roman">
    <w:charset w:val="01"/>
    <w:family w:val="roman"/>
    <w:pitch w:val="default"/>
    <w:embedRegular r:id="rId13" w:fontKey="{0D014A78-CABC-4EF0-12AC-5CD89AEFDE0D}"/>
    <w:embedBold r:id="rId14" w:fontKey="{0E014A78-CABC-4EF0-12AC-5CD89AEFDE0E}"/>
    <w:embedItalic r:id="rId15" w:fontKey="{0F014A78-CABC-4EF0-12AC-5CD89AEFDE0F}"/>
    <w:embedBoldItalic r:id="rId16" w:fontKey="{10014A78-CABC-4EF0-12AC-5CD89AEFDE10}"/>
  </w:font>
  <w:font w:name="OpenSymbol">
    <w:altName w:val="Arial Unicode MS"/>
    <w:charset w:val="01"/>
    <w:family w:val="auto"/>
    <w:pitch w:val="default"/>
    <w:embedRegular r:id="rId17" w:fontKey="{11014A78-CABC-4EF0-12AC-5CD89AEFDE11}"/>
    <w:embedBold r:id="rId18" w:fontKey="{12014A78-CABC-4EF0-12AC-5CD89AEFDE12}"/>
  </w:font>
  <w:font w:name="Wingdings 2">
    <w:charset w:val="02"/>
    <w:family w:val="auto"/>
    <w:pitch w:val="default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0"/>
        </w:tabs>
        <w:ind w:start="1429" w:hanging="360"/>
      </w:pPr>
      <w:rPr>
        <w:u w:val="none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2149" w:hanging="360"/>
      </w:pPr>
      <w:rPr>
        <w:u w:val="none"/>
      </w:rPr>
    </w:lvl>
    <w:lvl w:ilvl="2">
      <w:start w:val="1"/>
      <w:numFmt w:val="lowerRoman"/>
      <w:lvlText w:val="%3."/>
      <w:lvlJc w:val="end"/>
      <w:pPr>
        <w:tabs>
          <w:tab w:val="num" w:pos="0"/>
        </w:tabs>
        <w:ind w:start="2869" w:hanging="180"/>
      </w:pPr>
      <w:rPr>
        <w:u w:val="none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3589" w:hanging="360"/>
      </w:pPr>
      <w:rPr>
        <w:u w:val="none"/>
      </w:rPr>
    </w:lvl>
    <w:lvl w:ilvl="4">
      <w:start w:val="1"/>
      <w:numFmt w:val="lowerLetter"/>
      <w:lvlText w:val="%5."/>
      <w:lvlJc w:val="start"/>
      <w:pPr>
        <w:tabs>
          <w:tab w:val="num" w:pos="0"/>
        </w:tabs>
        <w:ind w:start="4309" w:hanging="360"/>
      </w:pPr>
      <w:rPr>
        <w:u w:val="none"/>
      </w:rPr>
    </w:lvl>
    <w:lvl w:ilvl="5">
      <w:start w:val="1"/>
      <w:numFmt w:val="lowerRoman"/>
      <w:lvlText w:val="%6."/>
      <w:lvlJc w:val="end"/>
      <w:pPr>
        <w:tabs>
          <w:tab w:val="num" w:pos="0"/>
        </w:tabs>
        <w:ind w:start="5029" w:hanging="180"/>
      </w:pPr>
      <w:rPr>
        <w:u w:val="none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5749" w:hanging="360"/>
      </w:pPr>
      <w:rPr>
        <w:u w:val="none"/>
      </w:rPr>
    </w:lvl>
    <w:lvl w:ilvl="7">
      <w:start w:val="1"/>
      <w:numFmt w:val="lowerLetter"/>
      <w:lvlText w:val="%8."/>
      <w:lvlJc w:val="start"/>
      <w:pPr>
        <w:tabs>
          <w:tab w:val="num" w:pos="0"/>
        </w:tabs>
        <w:ind w:start="6469" w:hanging="360"/>
      </w:pPr>
      <w:rPr>
        <w:u w:val="none"/>
      </w:rPr>
    </w:lvl>
    <w:lvl w:ilvl="8">
      <w:start w:val="1"/>
      <w:numFmt w:val="lowerRoman"/>
      <w:lvlText w:val="%9."/>
      <w:lvlJc w:val="end"/>
      <w:pPr>
        <w:tabs>
          <w:tab w:val="num" w:pos="0"/>
        </w:tabs>
        <w:ind w:start="7189" w:hanging="180"/>
      </w:pPr>
      <w:rPr>
        <w:u w:val="none"/>
      </w:rPr>
    </w:lvl>
  </w:abstractNum>
  <w:abstractNum w:abstractNumId="2">
    <w:lvl w:ilvl="0">
      <w:start w:val="1"/>
      <w:numFmt w:val="bullet"/>
      <w:lvlText w:val="ー"/>
      <w:lvlJc w:val="start"/>
      <w:pPr>
        <w:tabs>
          <w:tab w:val="num" w:pos="0"/>
        </w:tabs>
        <w:ind w:start="1134" w:hanging="420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"/>
      <w:lvlJc w:val="start"/>
      <w:pPr>
        <w:tabs>
          <w:tab w:val="num" w:pos="0"/>
        </w:tabs>
        <w:ind w:star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start"/>
      <w:pPr>
        <w:tabs>
          <w:tab w:val="num" w:pos="0"/>
        </w:tabs>
        <w:ind w:star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start"/>
      <w:pPr>
        <w:tabs>
          <w:tab w:val="num" w:pos="0"/>
        </w:tabs>
        <w:ind w:star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start"/>
      <w:pPr>
        <w:tabs>
          <w:tab w:val="num" w:pos="0"/>
        </w:tabs>
        <w:ind w:star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start"/>
      <w:pPr>
        <w:tabs>
          <w:tab w:val="num" w:pos="0"/>
        </w:tabs>
        <w:ind w:star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start"/>
      <w:pPr>
        <w:tabs>
          <w:tab w:val="num" w:pos="0"/>
        </w:tabs>
        <w:ind w:star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start"/>
      <w:pPr>
        <w:tabs>
          <w:tab w:val="num" w:pos="0"/>
        </w:tabs>
        <w:ind w:star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start"/>
      <w:pPr>
        <w:tabs>
          <w:tab w:val="num" w:pos="0"/>
        </w:tabs>
        <w:ind w:start="6480" w:hanging="360"/>
      </w:pPr>
      <w:rPr>
        <w:rFonts w:ascii="OpenSymbol" w:hAnsi="OpenSymbol" w:cs="OpenSymbol" w:hint="default"/>
        <w:u w:val="none"/>
      </w:rPr>
    </w:lvl>
  </w:abstractNum>
  <w:abstractNum w:abstractNumId="3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u w:val="none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>
        <w:u w:val="none"/>
      </w:rPr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360"/>
      </w:pPr>
      <w:rPr>
        <w:u w:val="none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>
        <w:u w:val="none"/>
      </w:rPr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>
        <w:u w:val="none"/>
      </w:rPr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360"/>
      </w:pPr>
      <w:rPr>
        <w:u w:val="none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>
        <w:u w:val="none"/>
      </w:rPr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>
        <w:u w:val="none"/>
      </w:rPr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u w:val="none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>
        <w:u w:val="none"/>
      </w:rPr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360"/>
      </w:pPr>
      <w:rPr>
        <w:u w:val="none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>
        <w:u w:val="none"/>
      </w:rPr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>
        <w:u w:val="none"/>
      </w:rPr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360"/>
      </w:pPr>
      <w:rPr>
        <w:u w:val="none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>
        <w:u w:val="none"/>
      </w:rPr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>
        <w:u w:val="none"/>
      </w:rPr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36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u w:val="none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>
        <w:u w:val="none"/>
      </w:rPr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360"/>
      </w:pPr>
      <w:rPr>
        <w:u w:val="none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>
        <w:u w:val="none"/>
      </w:rPr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>
        <w:u w:val="none"/>
      </w:rPr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360"/>
      </w:pPr>
      <w:rPr>
        <w:u w:val="none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>
        <w:u w:val="none"/>
      </w:rPr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>
        <w:u w:val="none"/>
      </w:rPr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360"/>
      </w:pPr>
      <w:rPr>
        <w:u w:val="none"/>
      </w:rPr>
    </w:lvl>
  </w:abstractNum>
  <w:abstractNum w:abstractNumId="6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u w:val="none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>
        <w:u w:val="none"/>
      </w:rPr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360"/>
      </w:pPr>
      <w:rPr>
        <w:u w:val="none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>
        <w:u w:val="none"/>
      </w:rPr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>
        <w:u w:val="none"/>
      </w:rPr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360"/>
      </w:pPr>
      <w:rPr>
        <w:u w:val="none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>
        <w:u w:val="none"/>
      </w:rPr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>
        <w:u w:val="none"/>
      </w:rPr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360"/>
      </w:pPr>
      <w:rPr>
        <w:u w:val="none"/>
      </w:rPr>
    </w:lvl>
  </w:abstractNum>
  <w:abstractNum w:abstractNumId="7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hyphenationZone w:val="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0"/>
      <w:jc w:val="start"/>
    </w:pPr>
    <w:rPr>
      <w:rFonts w:ascii="Arial" w:hAnsi="Arial" w:eastAsia="Arial" w:cs="Arial"/>
      <w:color w:val="auto"/>
      <w:kern w:val="0"/>
      <w:sz w:val="22"/>
      <w:szCs w:val="22"/>
      <w:lang w:val="ru-RU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00" w:after="120"/>
    </w:pPr>
    <w:rPr>
      <w:sz w:val="40"/>
      <w:szCs w:val="40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120"/>
    </w:pPr>
    <w:rPr>
      <w:b w:val="false"/>
      <w:bCs w:val="false"/>
      <w:sz w:val="32"/>
      <w:szCs w:val="32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320" w:after="80"/>
    </w:pPr>
    <w:rPr>
      <w:b w:val="false"/>
      <w:bCs w:val="false"/>
      <w:color w:val="434343"/>
      <w:sz w:val="28"/>
      <w:szCs w:val="28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color w:val="666666"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i/>
      <w:iCs/>
      <w:color w:val="666666"/>
      <w:sz w:val="22"/>
      <w:szCs w:val="22"/>
    </w:rPr>
  </w:style>
  <w:style w:type="character" w:styleId="Hyperlink">
    <w:name w:val="Hyperlink"/>
    <w:rPr>
      <w:color w:val="000080"/>
      <w:u w:val="single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Times New Roman" w:hAnsi="Times New Roman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ascii="Times New Roman" w:hAnsi="Times New Roman" w:cs="Noto Sans Devanagari"/>
    </w:rPr>
  </w:style>
  <w:style w:type="paragraph" w:styleId="normal1" w:default="1">
    <w:name w:val="normal1"/>
    <w:qFormat/>
    <w:pPr>
      <w:widowControl/>
      <w:bidi w:val="0"/>
      <w:spacing w:lineRule="auto" w:line="276" w:before="0" w:after="0"/>
      <w:jc w:val="start"/>
    </w:pPr>
    <w:rPr>
      <w:rFonts w:ascii="Arial" w:hAnsi="Arial" w:eastAsia="Arial" w:cs="Arial"/>
      <w:color w:val="auto"/>
      <w:kern w:val="0"/>
      <w:sz w:val="22"/>
      <w:szCs w:val="22"/>
      <w:lang w:val="ru-RU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spacing w:lineRule="auto" w:line="240" w:before="0" w:after="60"/>
    </w:pPr>
    <w:rPr>
      <w:sz w:val="52"/>
      <w:szCs w:val="52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spacing w:lineRule="auto" w:line="240" w:before="0" w:after="320"/>
    </w:pPr>
    <w:rPr>
      <w:rFonts w:ascii="Arial" w:hAnsi="Arial" w:eastAsia="Arial" w:cs="Arial"/>
      <w:i w:val="false"/>
      <w:iCs w:val="false"/>
      <w:color w:val="666666"/>
      <w:sz w:val="30"/>
      <w:szCs w:val="30"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timofey.lazarev12@yandex.ru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<Relationship Id="rId18" Type="http://schemas.openxmlformats.org/officeDocument/2006/relationships/font" Target="fonts/font18.odttf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LibreOffice/25.8.6.2$Linux_X86_64 LibreOffice_project/580$Build-2</Application>
  <AppVersion>15.0000</AppVersion>
  <Pages>6</Pages>
  <Words>897</Words>
  <Characters>5601</Characters>
  <CharactersWithSpaces>6359</CharactersWithSpaces>
  <Paragraphs>91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2026-04-21T11:30:39Z</dcterms:modified>
  <cp:revision>1</cp:revision>
  <dc:subject/>
  <dc:title/>
</cp:coreProperties>
</file>