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fonts/font15.odttf" ContentType="application/vnd.openxmlformats-officedocument.obfuscatedFont"/>
  <Override PartName="/word/fonts/font8.odttf" ContentType="application/vnd.openxmlformats-officedocument.obfuscatedFont"/>
  <Override PartName="/word/fonts/font14.odttf" ContentType="application/vnd.openxmlformats-officedocument.obfuscatedFont"/>
  <Override PartName="/word/fonts/font17.odttf" ContentType="application/vnd.openxmlformats-officedocument.obfuscatedFont"/>
  <Override PartName="/word/fonts/font5.odttf" ContentType="application/vnd.openxmlformats-officedocument.obfuscatedFont"/>
  <Override PartName="/word/fonts/font16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9.odttf" ContentType="application/vnd.openxmlformats-officedocument.obfuscatedFont"/>
  <Override PartName="/word/fonts/font10.odttf" ContentType="application/vnd.openxmlformats-officedocument.obfuscatedFont"/>
  <Override PartName="/word/fonts/font13.odttf" ContentType="application/vnd.openxmlformats-officedocument.obfuscatedFont"/>
  <Override PartName="/word/fonts/font6.odttf" ContentType="application/vnd.openxmlformats-officedocument.obfuscatedFont"/>
  <Override PartName="/word/fonts/font11.odttf" ContentType="application/vnd.openxmlformats-officedocument.obfuscatedFont"/>
  <Override PartName="/word/fonts/font12.odttf" ContentType="application/vnd.openxmlformats-officedocument.obfuscatedFont"/>
  <Override PartName="/word/fonts/font7.odttf" ContentType="application/vnd.openxmlformats-officedocument.obfuscatedFont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spacing w:lineRule="auto" w:line="360"/>
        <w:ind w:firstLine="709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Организация мероприятия</w:t>
      </w:r>
    </w:p>
    <w:p>
      <w:pPr>
        <w:pStyle w:val="normal1"/>
        <w:spacing w:lineRule="auto" w:line="360"/>
        <w:ind w:firstLine="709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по повышению цифровой грамотности</w:t>
      </w:r>
    </w:p>
    <w:p>
      <w:pPr>
        <w:pStyle w:val="normal1"/>
        <w:spacing w:lineRule="auto" w:line="360"/>
        <w:ind w:firstLine="709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Формат выполнения: Микро-группы</w:t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 xml:space="preserve">Результат: Результатом выполнения практической работы является отчет, оформленный со скриншотами, диаграммами, фото-материалом и сохраненный в PDF формате, презентация, выступление-защита. Результат необходимо отправить на почту </w:t>
      </w:r>
      <w:r>
        <w:rPr>
          <w:rFonts w:eastAsia="Times New Roman" w:cs="Times New Roman" w:ascii="Times New Roman" w:hAnsi="Times New Roman"/>
          <w:color w:val="1155CC"/>
          <w:sz w:val="26"/>
          <w:szCs w:val="26"/>
          <w:u w:val="single"/>
        </w:rPr>
        <w:t>timofey.lazarev12@yandex.ru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 и сдать в очном формате. Работу необходимо подписать с указанием ФИО студента и номера группы.</w:t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Цель задания: Организация мероприятия по повышению цифровой грамотности для определенной целевой аудитории (например, пожилые люди, молодежь, родители, обучающиеся СПО и ВУЗ).</w:t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b/>
          <w:bCs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Задание 1: Разработка программы мероприятия</w:t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Цель: Создать программу мероприятия по повышению цифровой грамотности для определенной целевой аудитории (например, пожилые люди, молодежь, родители, обучающиеся СПО и ВУЗ).</w:t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Инструкция:</w:t>
      </w:r>
    </w:p>
    <w:p>
      <w:pPr>
        <w:pStyle w:val="normal1"/>
        <w:numPr>
          <w:ilvl w:val="0"/>
          <w:numId w:val="2"/>
        </w:numPr>
        <w:spacing w:lineRule="auto" w:line="360"/>
        <w:ind w:hanging="360" w:start="72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Выберите целевую аудиторию для мероприятия.</w:t>
      </w:r>
    </w:p>
    <w:p>
      <w:pPr>
        <w:pStyle w:val="normal1"/>
        <w:numPr>
          <w:ilvl w:val="0"/>
          <w:numId w:val="2"/>
        </w:numPr>
        <w:spacing w:lineRule="auto" w:line="360"/>
        <w:ind w:hanging="360" w:start="72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Определите основные темы связанные с цифровыми навыками, которые будут интересны этой аудитории (например, использование социальных сетей, безопасность в интернете, онлайн-банкинг).</w:t>
      </w:r>
    </w:p>
    <w:p>
      <w:pPr>
        <w:pStyle w:val="normal1"/>
        <w:numPr>
          <w:ilvl w:val="0"/>
          <w:numId w:val="2"/>
        </w:numPr>
        <w:spacing w:lineRule="auto" w:line="360"/>
        <w:ind w:hanging="360" w:start="72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Разработайте структуру мероприятия, включающую:</w:t>
      </w:r>
    </w:p>
    <w:p>
      <w:pPr>
        <w:pStyle w:val="normal1"/>
        <w:numPr>
          <w:ilvl w:val="0"/>
          <w:numId w:val="1"/>
        </w:numPr>
        <w:spacing w:lineRule="auto" w:line="360"/>
        <w:ind w:hanging="360" w:start="1134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Введение (5 минут)</w:t>
      </w:r>
    </w:p>
    <w:p>
      <w:pPr>
        <w:pStyle w:val="normal1"/>
        <w:numPr>
          <w:ilvl w:val="0"/>
          <w:numId w:val="1"/>
        </w:numPr>
        <w:spacing w:lineRule="auto" w:line="360"/>
        <w:ind w:hanging="360" w:start="1134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Основные темы (15 минут)</w:t>
      </w:r>
    </w:p>
    <w:p>
      <w:pPr>
        <w:pStyle w:val="normal1"/>
        <w:numPr>
          <w:ilvl w:val="0"/>
          <w:numId w:val="1"/>
        </w:numPr>
        <w:spacing w:lineRule="auto" w:line="360"/>
        <w:ind w:hanging="360" w:start="1134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Практическая часть (10 минут)</w:t>
      </w:r>
    </w:p>
    <w:p>
      <w:pPr>
        <w:pStyle w:val="normal1"/>
        <w:numPr>
          <w:ilvl w:val="0"/>
          <w:numId w:val="1"/>
        </w:numPr>
        <w:spacing w:lineRule="auto" w:line="360"/>
        <w:ind w:hanging="360" w:start="1134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Вопросы и ответы (5 минут)</w:t>
      </w:r>
    </w:p>
    <w:p>
      <w:pPr>
        <w:pStyle w:val="normal1"/>
        <w:numPr>
          <w:ilvl w:val="0"/>
          <w:numId w:val="1"/>
        </w:numPr>
        <w:spacing w:lineRule="auto" w:line="360"/>
        <w:ind w:hanging="360" w:start="1134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Опрос/анкетирование (2-3 минуты)</w:t>
      </w:r>
    </w:p>
    <w:p>
      <w:pPr>
        <w:pStyle w:val="normal1"/>
        <w:numPr>
          <w:ilvl w:val="0"/>
          <w:numId w:val="2"/>
        </w:numPr>
        <w:spacing w:lineRule="auto" w:line="360"/>
        <w:ind w:hanging="360" w:start="72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Составьте сценарий проведения мероприятия, включая задания для практической части.</w:t>
      </w:r>
    </w:p>
    <w:p>
      <w:pPr>
        <w:pStyle w:val="normal1"/>
        <w:numPr>
          <w:ilvl w:val="0"/>
          <w:numId w:val="2"/>
        </w:numPr>
        <w:spacing w:lineRule="auto" w:line="360"/>
        <w:ind w:hanging="360" w:start="72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Подготовьте все необходимые материалы (презентации, видео-материал, раздаточные материалы, анкеты, список оборудования).</w:t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b/>
          <w:bCs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Задание 2: Проведение репетиции мероприятия</w:t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Цель: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 Провести репетицию мероприятия, отработать навыки публичного выступления и взаимодействия с аудиторией.</w:t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Инструкция:</w:t>
      </w:r>
    </w:p>
    <w:p>
      <w:pPr>
        <w:pStyle w:val="normal1"/>
        <w:numPr>
          <w:ilvl w:val="0"/>
          <w:numId w:val="4"/>
        </w:numPr>
        <w:spacing w:lineRule="auto" w:line="360"/>
        <w:ind w:hanging="360" w:start="72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Разделите роли между выступающими.</w:t>
      </w:r>
    </w:p>
    <w:p>
      <w:pPr>
        <w:pStyle w:val="normal1"/>
        <w:numPr>
          <w:ilvl w:val="0"/>
          <w:numId w:val="4"/>
        </w:numPr>
        <w:spacing w:lineRule="auto" w:line="360"/>
        <w:ind w:hanging="360" w:start="72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Проверьте весь необходимый вам материал</w:t>
      </w:r>
    </w:p>
    <w:p>
      <w:pPr>
        <w:pStyle w:val="normal1"/>
        <w:numPr>
          <w:ilvl w:val="0"/>
          <w:numId w:val="4"/>
        </w:numPr>
        <w:spacing w:lineRule="auto" w:line="360"/>
        <w:ind w:hanging="360" w:start="72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Проведите мини-репетицию с группой на 20 минут, включая: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1"/>
        </w:numPr>
        <w:pBdr/>
        <w:shd w:val="clear" w:fill="auto"/>
        <w:spacing w:lineRule="auto" w:line="360" w:before="0" w:after="0"/>
        <w:ind w:hanging="360" w:start="1134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Введение (3 минуты)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1"/>
        </w:numPr>
        <w:pBdr/>
        <w:shd w:val="clear" w:fill="auto"/>
        <w:spacing w:lineRule="auto" w:line="360" w:before="0" w:after="0"/>
        <w:ind w:hanging="360" w:start="1134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Основные темы (10 минут)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1"/>
        </w:numPr>
        <w:pBdr/>
        <w:shd w:val="clear" w:fill="auto"/>
        <w:spacing w:lineRule="auto" w:line="360" w:before="0" w:after="0"/>
        <w:ind w:hanging="360" w:start="1134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Практическая часть (10 минут)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1"/>
        </w:numPr>
        <w:pBdr/>
        <w:shd w:val="clear" w:fill="auto"/>
        <w:spacing w:lineRule="auto" w:line="360" w:before="0" w:after="0"/>
        <w:ind w:hanging="360" w:start="1134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Вопросы и ответы (5 минут)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1"/>
        </w:numPr>
        <w:pBdr/>
        <w:shd w:val="clear" w:fill="auto"/>
        <w:spacing w:lineRule="auto" w:line="360" w:before="0" w:after="0"/>
        <w:ind w:hanging="360" w:start="1134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Опрос/анкетирование (2-3 минуты)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4"/>
        </w:numPr>
        <w:pBdr/>
        <w:shd w:val="clear" w:fill="auto"/>
        <w:spacing w:lineRule="auto" w:line="360" w:before="0" w:after="0"/>
        <w:ind w:hanging="360" w:start="720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После семинара соберите обратную связь от других команд о том, что им понравилось и что можно улучшить.</w:t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b/>
          <w:bCs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Задание 3: Оценка эффективности мероприятия</w:t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Цель: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 Разработать методику оценки эффективности планируемого мероприятия по цифровой грамотности.</w:t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Инструкция:</w:t>
      </w:r>
    </w:p>
    <w:p>
      <w:pPr>
        <w:pStyle w:val="normal1"/>
        <w:numPr>
          <w:ilvl w:val="0"/>
          <w:numId w:val="5"/>
        </w:numPr>
        <w:spacing w:lineRule="auto" w:line="360"/>
        <w:ind w:hanging="360" w:start="72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Определите критерии оценки успешности мероприятия (например, уровень вовлеченности участников, количество усвоенных знаний, удовлетворенность участников).</w:t>
      </w:r>
    </w:p>
    <w:p>
      <w:pPr>
        <w:pStyle w:val="normal1"/>
        <w:numPr>
          <w:ilvl w:val="0"/>
          <w:numId w:val="5"/>
        </w:numPr>
        <w:spacing w:lineRule="auto" w:line="360"/>
        <w:ind w:hanging="360" w:start="72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Разработайте анкету для обратной связи, которая будет включать: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1"/>
        </w:numPr>
        <w:pBdr/>
        <w:shd w:val="clear" w:fill="auto"/>
        <w:spacing w:lineRule="auto" w:line="360" w:before="0" w:after="0"/>
        <w:ind w:hanging="360" w:start="1134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Вопросы о содержании мероприятия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1"/>
        </w:numPr>
        <w:pBdr/>
        <w:shd w:val="clear" w:fill="auto"/>
        <w:spacing w:lineRule="auto" w:line="360" w:before="0" w:after="0"/>
        <w:ind w:hanging="360" w:start="1134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Оценку качества материалов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1"/>
        </w:numPr>
        <w:pBdr/>
        <w:shd w:val="clear" w:fill="auto"/>
        <w:spacing w:lineRule="auto" w:line="360" w:before="0" w:after="0"/>
        <w:ind w:hanging="360" w:start="1134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Общую удовлетворенность и т.п.</w:t>
      </w:r>
    </w:p>
    <w:p>
      <w:pPr>
        <w:pStyle w:val="normal1"/>
        <w:numPr>
          <w:ilvl w:val="0"/>
          <w:numId w:val="5"/>
        </w:numPr>
        <w:spacing w:lineRule="auto" w:line="360"/>
        <w:ind w:hanging="360" w:start="72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Проведите оценку на основе данных о проведенном мероприятии.</w:t>
      </w:r>
    </w:p>
    <w:p>
      <w:pPr>
        <w:pStyle w:val="normal1"/>
        <w:numPr>
          <w:ilvl w:val="0"/>
          <w:numId w:val="5"/>
        </w:numPr>
        <w:spacing w:lineRule="auto" w:line="360"/>
        <w:ind w:hanging="360" w:start="72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Проанализируйте результаты и подготовьте краткий отчет о том, какие аспекты мероприятия планируются быть наиболее успешными, а какие требуют доработки.</w:t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b/>
          <w:bCs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Задание 4: Проведение мероприятия</w:t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Цель: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 Провести мероприятие по повышению цифровой грамотности.</w:t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Инструкция: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3"/>
        </w:numPr>
        <w:pBdr/>
        <w:shd w:val="clear" w:fill="auto"/>
        <w:spacing w:lineRule="auto" w:line="360" w:before="0" w:after="0"/>
        <w:ind w:hanging="360" w:start="720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Подготовьте весь необходимый материал и согласуйте внешний вид команды.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3"/>
        </w:numPr>
        <w:pBdr/>
        <w:shd w:val="clear" w:fill="auto"/>
        <w:spacing w:lineRule="auto" w:line="360" w:before="0" w:after="0"/>
        <w:ind w:hanging="360" w:start="720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Проведите мероприятие у студентов 1-3 курсов (можно более одного, для лучшей статистики).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3"/>
        </w:numPr>
        <w:pBdr/>
        <w:shd w:val="clear" w:fill="auto"/>
        <w:spacing w:lineRule="auto" w:line="360" w:before="0" w:after="0"/>
        <w:ind w:hanging="360" w:start="720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Соберите фото-, видео-материалы проведенного мероприятия.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3"/>
        </w:numPr>
        <w:pBdr/>
        <w:shd w:val="clear" w:fill="auto"/>
        <w:spacing w:lineRule="auto" w:line="360" w:before="0" w:after="0"/>
        <w:ind w:hanging="360" w:start="720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Соберите анкеты обратной связи для аналитики результатов качества проведенного мероприятия</w:t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b/>
          <w:bCs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Задание 5: Представьте результаты проведения мероприятия</w:t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Цель: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 Проведение оценки качества проведенного мероприятия и защита проекта.</w:t>
      </w:r>
    </w:p>
    <w:p>
      <w:pPr>
        <w:pStyle w:val="normal1"/>
        <w:numPr>
          <w:ilvl w:val="0"/>
          <w:numId w:val="6"/>
        </w:numPr>
        <w:spacing w:lineRule="auto" w:line="360"/>
        <w:ind w:hanging="360" w:start="72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Проанализируйте результаты анкет и подготовьте отчет: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1"/>
        </w:numPr>
        <w:pBdr/>
        <w:shd w:val="clear" w:fill="auto"/>
        <w:spacing w:lineRule="auto" w:line="360" w:before="0" w:after="0"/>
        <w:ind w:hanging="360" w:start="1134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Количество анкет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1"/>
        </w:numPr>
        <w:pBdr/>
        <w:shd w:val="clear" w:fill="auto"/>
        <w:spacing w:lineRule="auto" w:line="360" w:before="0" w:after="0"/>
        <w:ind w:hanging="360" w:start="1134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Диаграммы по результатам ответов на вопросы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1"/>
        </w:numPr>
        <w:pBdr/>
        <w:shd w:val="clear" w:fill="auto"/>
        <w:spacing w:lineRule="auto" w:line="360" w:before="0" w:after="0"/>
        <w:ind w:hanging="360" w:start="1134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Общая диаграмма удовлетворенности (за каждый вариант ответа на вопрос можно начислять баллы)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1"/>
        </w:numPr>
        <w:pBdr/>
        <w:shd w:val="clear" w:fill="auto"/>
        <w:spacing w:lineRule="auto" w:line="360" w:before="0" w:after="0"/>
        <w:ind w:hanging="360" w:start="1134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т.д.</w:t>
      </w:r>
    </w:p>
    <w:p>
      <w:pPr>
        <w:pStyle w:val="normal1"/>
        <w:numPr>
          <w:ilvl w:val="0"/>
          <w:numId w:val="6"/>
        </w:numPr>
        <w:spacing w:lineRule="auto" w:line="360"/>
        <w:ind w:hanging="360" w:start="72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Подготовьте презентацию о мероприятии</w:t>
      </w:r>
    </w:p>
    <w:p>
      <w:pPr>
        <w:pStyle w:val="normal1"/>
        <w:numPr>
          <w:ilvl w:val="0"/>
          <w:numId w:val="6"/>
        </w:numPr>
        <w:spacing w:lineRule="auto" w:line="360"/>
        <w:ind w:hanging="360" w:start="72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Представьте результаты группе</w:t>
      </w:r>
    </w:p>
    <w:p>
      <w:pPr>
        <w:pStyle w:val="normal1"/>
        <w:spacing w:lineRule="auto" w:line="360"/>
        <w:ind w:hanging="0" w:start="72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</w:r>
    </w:p>
    <w:p>
      <w:pPr>
        <w:pStyle w:val="normal1"/>
        <w:rPr/>
      </w:pPr>
      <w:r>
        <w:rPr/>
      </w:r>
    </w:p>
    <w:sectPr>
      <w:type w:val="nextPage"/>
      <w:pgSz w:w="11906" w:h="16838"/>
      <w:pgMar w:left="1440" w:right="1440" w:gutter="0" w:header="0" w:top="1440" w:footer="0" w:bottom="1440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  <w:embedRegular r:id="rId5" w:fontKey="{05014A78-CABC-4EF0-12AC-5CD89AEFDE05}"/>
    <w:embedBold r:id="rId6" w:fontKey="{06014A78-CABC-4EF0-12AC-5CD89AEFDE06}"/>
    <w:embedItalic r:id="rId7" w:fontKey="{07014A78-CABC-4EF0-12AC-5CD89AEFDE07}"/>
    <w:embedBoldItalic r:id="rId8" w:fontKey="{08014A78-CABC-4EF0-12AC-5CD89AEFDE08}"/>
  </w:font>
  <w:font w:name="Arial">
    <w:charset w:val="01"/>
    <w:family w:val="roman"/>
    <w:pitch w:val="default"/>
  </w:font>
  <w:font w:name="Liberation Sans">
    <w:altName w:val="Arial"/>
    <w:charset w:val="01" w:characterSet="utf-8"/>
    <w:family w:val="swiss"/>
    <w:pitch w:val="variable"/>
    <w:embedRegular r:id="rId9" w:fontKey="{09014A78-CABC-4EF0-12AC-5CD89AEFDE09}"/>
    <w:embedBold r:id="rId10" w:fontKey="{0A014A78-CABC-4EF0-12AC-5CD89AEFDE0A}"/>
    <w:embedItalic r:id="rId11" w:fontKey="{0B014A78-CABC-4EF0-12AC-5CD89AEFDE0B}"/>
    <w:embedBoldItalic r:id="rId12" w:fontKey="{0C014A78-CABC-4EF0-12AC-5CD89AEFDE0C}"/>
  </w:font>
  <w:font w:name="Times New Roman">
    <w:charset w:val="01"/>
    <w:family w:val="roman"/>
    <w:pitch w:val="default"/>
    <w:embedRegular r:id="rId13" w:fontKey="{0D014A78-CABC-4EF0-12AC-5CD89AEFDE0D}"/>
    <w:embedBold r:id="rId14" w:fontKey="{0E014A78-CABC-4EF0-12AC-5CD89AEFDE0E}"/>
    <w:embedItalic r:id="rId15" w:fontKey="{0F014A78-CABC-4EF0-12AC-5CD89AEFDE0F}"/>
    <w:embedBoldItalic r:id="rId16" w:fontKey="{10014A78-CABC-4EF0-12AC-5CD89AEFDE10}"/>
  </w:font>
  <w:font w:name="OpenSymbol">
    <w:altName w:val="Arial Unicode MS"/>
    <w:charset w:val="01"/>
    <w:family w:val="auto"/>
    <w:pitch w:val="default"/>
    <w:embedRegular r:id="rId17" w:fontKey="{11014A78-CABC-4EF0-12AC-5CD89AEFDE11}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ー"/>
      <w:lvlJc w:val="start"/>
      <w:pPr>
        <w:tabs>
          <w:tab w:val="num" w:pos="0"/>
        </w:tabs>
        <w:ind w:start="1134" w:hanging="360"/>
      </w:pPr>
      <w:rPr>
        <w:rFonts w:ascii="OpenSymbol" w:hAnsi="OpenSymbol" w:cs="OpenSymbol" w:hint="default"/>
        <w:u w:val="none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440" w:hanging="360"/>
      </w:pPr>
      <w:rPr>
        <w:rFonts w:ascii="OpenSymbol" w:hAnsi="OpenSymbol" w:cs="OpenSymbol" w:hint="default"/>
        <w:u w:val="none"/>
      </w:rPr>
    </w:lvl>
    <w:lvl w:ilvl="2">
      <w:start w:val="1"/>
      <w:numFmt w:val="bullet"/>
      <w:lvlText w:val="▪"/>
      <w:lvlJc w:val="start"/>
      <w:pPr>
        <w:tabs>
          <w:tab w:val="num" w:pos="0"/>
        </w:tabs>
        <w:ind w:star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start"/>
      <w:pPr>
        <w:tabs>
          <w:tab w:val="num" w:pos="0"/>
        </w:tabs>
        <w:ind w:start="2880" w:hanging="36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3600" w:hanging="360"/>
      </w:pPr>
      <w:rPr>
        <w:rFonts w:ascii="OpenSymbol" w:hAnsi="OpenSymbol" w:cs="OpenSymbol" w:hint="default"/>
        <w:u w:val="none"/>
      </w:rPr>
    </w:lvl>
    <w:lvl w:ilvl="5">
      <w:start w:val="1"/>
      <w:numFmt w:val="bullet"/>
      <w:lvlText w:val="▪"/>
      <w:lvlJc w:val="start"/>
      <w:pPr>
        <w:tabs>
          <w:tab w:val="num" w:pos="0"/>
        </w:tabs>
        <w:ind w:star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start"/>
      <w:pPr>
        <w:tabs>
          <w:tab w:val="num" w:pos="0"/>
        </w:tabs>
        <w:ind w:start="5040" w:hanging="36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5760" w:hanging="360"/>
      </w:pPr>
      <w:rPr>
        <w:rFonts w:ascii="OpenSymbol" w:hAnsi="OpenSymbol" w:cs="OpenSymbol" w:hint="default"/>
        <w:u w:val="none"/>
      </w:rPr>
    </w:lvl>
    <w:lvl w:ilvl="8">
      <w:start w:val="1"/>
      <w:numFmt w:val="bullet"/>
      <w:lvlText w:val="▪"/>
      <w:lvlJc w:val="start"/>
      <w:pPr>
        <w:tabs>
          <w:tab w:val="num" w:pos="0"/>
        </w:tabs>
        <w:ind w:start="6480" w:hanging="360"/>
      </w:pPr>
      <w:rPr>
        <w:rFonts w:ascii="OpenSymbol" w:hAnsi="OpenSymbol" w:cs="OpenSymbol" w:hint="default"/>
        <w:u w:val="none"/>
      </w:rPr>
    </w:lvl>
  </w:abstractNum>
  <w:abstractNum w:abstractNumId="2">
    <w:lvl w:ilvl="0">
      <w:start w:val="1"/>
      <w:numFmt w:val="decimal"/>
      <w:lvlText w:val="%1."/>
      <w:lvlJc w:val="start"/>
      <w:pPr>
        <w:tabs>
          <w:tab w:val="num" w:pos="0"/>
        </w:tabs>
        <w:ind w:start="720" w:hanging="360"/>
      </w:pPr>
      <w:rPr>
        <w:u w:val="none"/>
      </w:rPr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440" w:hanging="360"/>
      </w:pPr>
      <w:rPr>
        <w:u w:val="none"/>
      </w:rPr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180"/>
      </w:pPr>
      <w:rPr>
        <w:u w:val="none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  <w:rPr>
        <w:u w:val="none"/>
      </w:rPr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  <w:rPr>
        <w:u w:val="none"/>
      </w:rPr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180"/>
      </w:pPr>
      <w:rPr>
        <w:u w:val="none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  <w:rPr>
        <w:u w:val="none"/>
      </w:rPr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  <w:rPr>
        <w:u w:val="none"/>
      </w:rPr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18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start"/>
      <w:pPr>
        <w:tabs>
          <w:tab w:val="num" w:pos="0"/>
        </w:tabs>
        <w:ind w:start="720" w:hanging="360"/>
      </w:pPr>
      <w:rPr>
        <w:u w:val="none"/>
      </w:rPr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440" w:hanging="360"/>
      </w:pPr>
      <w:rPr>
        <w:u w:val="none"/>
      </w:rPr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180"/>
      </w:pPr>
      <w:rPr>
        <w:u w:val="none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  <w:rPr>
        <w:u w:val="none"/>
      </w:rPr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  <w:rPr>
        <w:u w:val="none"/>
      </w:rPr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180"/>
      </w:pPr>
      <w:rPr>
        <w:u w:val="none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  <w:rPr>
        <w:u w:val="none"/>
      </w:rPr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  <w:rPr>
        <w:u w:val="none"/>
      </w:rPr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180"/>
      </w:pPr>
      <w:rPr>
        <w:u w:val="none"/>
      </w:rPr>
    </w:lvl>
  </w:abstractNum>
  <w:abstractNum w:abstractNumId="4">
    <w:lvl w:ilvl="0">
      <w:start w:val="1"/>
      <w:numFmt w:val="decimal"/>
      <w:lvlText w:val="%1."/>
      <w:lvlJc w:val="start"/>
      <w:pPr>
        <w:tabs>
          <w:tab w:val="num" w:pos="0"/>
        </w:tabs>
        <w:ind w:start="720" w:hanging="360"/>
      </w:pPr>
      <w:rPr>
        <w:u w:val="none"/>
      </w:rPr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440" w:hanging="360"/>
      </w:pPr>
      <w:rPr>
        <w:u w:val="none"/>
      </w:rPr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180"/>
      </w:pPr>
      <w:rPr>
        <w:u w:val="none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  <w:rPr>
        <w:u w:val="none"/>
      </w:rPr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  <w:rPr>
        <w:u w:val="none"/>
      </w:rPr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180"/>
      </w:pPr>
      <w:rPr>
        <w:u w:val="none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  <w:rPr>
        <w:u w:val="none"/>
      </w:rPr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  <w:rPr>
        <w:u w:val="none"/>
      </w:rPr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180"/>
      </w:pPr>
      <w:rPr>
        <w:u w:val="none"/>
      </w:rPr>
    </w:lvl>
  </w:abstractNum>
  <w:abstractNum w:abstractNumId="5">
    <w:lvl w:ilvl="0">
      <w:start w:val="1"/>
      <w:numFmt w:val="decimal"/>
      <w:lvlText w:val="%1."/>
      <w:lvlJc w:val="start"/>
      <w:pPr>
        <w:tabs>
          <w:tab w:val="num" w:pos="0"/>
        </w:tabs>
        <w:ind w:start="720" w:hanging="360"/>
      </w:pPr>
      <w:rPr>
        <w:u w:val="none"/>
      </w:rPr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440" w:hanging="360"/>
      </w:pPr>
      <w:rPr>
        <w:u w:val="none"/>
      </w:rPr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180"/>
      </w:pPr>
      <w:rPr>
        <w:u w:val="none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  <w:rPr>
        <w:u w:val="none"/>
      </w:rPr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  <w:rPr>
        <w:u w:val="none"/>
      </w:rPr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180"/>
      </w:pPr>
      <w:rPr>
        <w:u w:val="none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  <w:rPr>
        <w:u w:val="none"/>
      </w:rPr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  <w:rPr>
        <w:u w:val="none"/>
      </w:rPr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180"/>
      </w:pPr>
      <w:rPr>
        <w:u w:val="none"/>
      </w:rPr>
    </w:lvl>
  </w:abstractNum>
  <w:abstractNum w:abstractNumId="6">
    <w:lvl w:ilvl="0">
      <w:start w:val="1"/>
      <w:numFmt w:val="decimal"/>
      <w:lvlText w:val="%1."/>
      <w:lvlJc w:val="start"/>
      <w:pPr>
        <w:tabs>
          <w:tab w:val="num" w:pos="0"/>
        </w:tabs>
        <w:ind w:start="720" w:hanging="360"/>
      </w:pPr>
      <w:rPr>
        <w:u w:val="none"/>
      </w:rPr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440" w:hanging="360"/>
      </w:pPr>
      <w:rPr>
        <w:u w:val="none"/>
      </w:rPr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180"/>
      </w:pPr>
      <w:rPr>
        <w:u w:val="none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  <w:rPr>
        <w:u w:val="none"/>
      </w:rPr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  <w:rPr>
        <w:u w:val="none"/>
      </w:rPr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180"/>
      </w:pPr>
      <w:rPr>
        <w:u w:val="none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  <w:rPr>
        <w:u w:val="none"/>
      </w:rPr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  <w:rPr>
        <w:u w:val="none"/>
      </w:rPr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180"/>
      </w:pPr>
      <w:rPr>
        <w:u w:val="none"/>
      </w:rPr>
    </w:lvl>
  </w:abstractNum>
  <w:abstractNum w:abstractNumId="7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embedTrueTypeFonts/>
  <w:defaultTabStop w:val="720"/>
  <w:autoHyphenation w:val="true"/>
  <w:hyphenationZone w:val="0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76" w:before="0" w:after="0"/>
      <w:jc w:val="start"/>
    </w:pPr>
    <w:rPr>
      <w:rFonts w:ascii="Arial" w:hAnsi="Arial" w:eastAsia="Arial" w:cs="Arial"/>
      <w:color w:val="auto"/>
      <w:kern w:val="0"/>
      <w:sz w:val="22"/>
      <w:szCs w:val="22"/>
      <w:lang w:val="ru-RU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keepLines/>
      <w:pageBreakBefore w:val="false"/>
      <w:spacing w:lineRule="auto" w:line="240" w:before="400" w:after="120"/>
    </w:pPr>
    <w:rPr>
      <w:sz w:val="40"/>
      <w:szCs w:val="40"/>
    </w:rPr>
  </w:style>
  <w:style w:type="paragraph" w:styleId="Heading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120"/>
    </w:pPr>
    <w:rPr>
      <w:b w:val="false"/>
      <w:bCs w:val="false"/>
      <w:sz w:val="32"/>
      <w:szCs w:val="32"/>
    </w:rPr>
  </w:style>
  <w:style w:type="paragraph" w:styleId="Heading3">
    <w:name w:val="heading 3"/>
    <w:basedOn w:val="normal1"/>
    <w:next w:val="normal1"/>
    <w:qFormat/>
    <w:pPr>
      <w:keepNext w:val="true"/>
      <w:keepLines/>
      <w:pageBreakBefore w:val="false"/>
      <w:spacing w:lineRule="auto" w:line="240" w:before="320" w:after="80"/>
    </w:pPr>
    <w:rPr>
      <w:b w:val="false"/>
      <w:bCs w:val="false"/>
      <w:color w:val="434343"/>
      <w:sz w:val="28"/>
      <w:szCs w:val="28"/>
    </w:rPr>
  </w:style>
  <w:style w:type="paragraph" w:styleId="Heading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80" w:after="80"/>
    </w:pPr>
    <w:rPr>
      <w:color w:val="666666"/>
      <w:sz w:val="24"/>
      <w:szCs w:val="24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40" w:after="80"/>
    </w:pPr>
    <w:rPr>
      <w:color w:val="666666"/>
      <w:sz w:val="22"/>
      <w:szCs w:val="22"/>
    </w:rPr>
  </w:style>
  <w:style w:type="paragraph" w:styleId="Heading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40" w:after="80"/>
    </w:pPr>
    <w:rPr>
      <w:i/>
      <w:iCs/>
      <w:color w:val="666666"/>
      <w:sz w:val="22"/>
      <w:szCs w:val="22"/>
    </w:rPr>
  </w:style>
  <w:style w:type="character" w:styleId="Hyperlink">
    <w:name w:val="Hyperlink"/>
    <w:rPr>
      <w:color w:val="000080"/>
      <w:u w:val="single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Times New Roman" w:hAnsi="Times New Roman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Noto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ascii="Times New Roman" w:hAnsi="Times New Roman" w:cs="Noto Sans Devanagari"/>
    </w:rPr>
  </w:style>
  <w:style w:type="paragraph" w:styleId="normal1" w:default="1">
    <w:name w:val="normal1"/>
    <w:qFormat/>
    <w:pPr>
      <w:widowControl/>
      <w:bidi w:val="0"/>
      <w:spacing w:lineRule="auto" w:line="276" w:before="0" w:after="0"/>
      <w:jc w:val="start"/>
    </w:pPr>
    <w:rPr>
      <w:rFonts w:ascii="Arial" w:hAnsi="Arial" w:eastAsia="Arial" w:cs="Arial"/>
      <w:color w:val="auto"/>
      <w:kern w:val="0"/>
      <w:sz w:val="22"/>
      <w:szCs w:val="22"/>
      <w:lang w:val="ru-RU" w:eastAsia="zh-CN" w:bidi="hi-IN"/>
    </w:rPr>
  </w:style>
  <w:style w:type="paragraph" w:styleId="Title">
    <w:name w:val="Title"/>
    <w:basedOn w:val="normal1"/>
    <w:next w:val="normal1"/>
    <w:qFormat/>
    <w:pPr>
      <w:keepNext w:val="true"/>
      <w:keepLines/>
      <w:pageBreakBefore w:val="false"/>
      <w:spacing w:lineRule="auto" w:line="240" w:before="0" w:after="60"/>
    </w:pPr>
    <w:rPr>
      <w:sz w:val="52"/>
      <w:szCs w:val="52"/>
    </w:rPr>
  </w:style>
  <w:style w:type="paragraph" w:styleId="Subtitle">
    <w:name w:val="Subtitle"/>
    <w:basedOn w:val="normal1"/>
    <w:next w:val="normal1"/>
    <w:qFormat/>
    <w:pPr>
      <w:keepNext w:val="true"/>
      <w:keepLines/>
      <w:pageBreakBefore w:val="false"/>
      <w:spacing w:lineRule="auto" w:line="240" w:before="0" w:after="320"/>
    </w:pPr>
    <w:rPr>
      <w:rFonts w:ascii="Arial" w:hAnsi="Arial" w:eastAsia="Arial" w:cs="Arial"/>
      <w:i w:val="false"/>
      <w:iCs w:val="false"/>
      <w:color w:val="666666"/>
      <w:sz w:val="30"/>
      <w:szCs w:val="30"/>
    </w:r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fontTable.xml.rels><?xml version="1.0" encoding="UTF-8"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Relationship Id="rId5" Type="http://schemas.openxmlformats.org/officeDocument/2006/relationships/font" Target="fonts/font5.odttf"/><Relationship Id="rId6" Type="http://schemas.openxmlformats.org/officeDocument/2006/relationships/font" Target="fonts/font6.odttf"/><Relationship Id="rId7" Type="http://schemas.openxmlformats.org/officeDocument/2006/relationships/font" Target="fonts/font7.odttf"/><Relationship Id="rId8" Type="http://schemas.openxmlformats.org/officeDocument/2006/relationships/font" Target="fonts/font8.odttf"/><Relationship Id="rId9" Type="http://schemas.openxmlformats.org/officeDocument/2006/relationships/font" Target="fonts/font9.odttf"/><Relationship Id="rId10" Type="http://schemas.openxmlformats.org/officeDocument/2006/relationships/font" Target="fonts/font10.odttf"/><Relationship Id="rId11" Type="http://schemas.openxmlformats.org/officeDocument/2006/relationships/font" Target="fonts/font11.odttf"/><Relationship Id="rId12" Type="http://schemas.openxmlformats.org/officeDocument/2006/relationships/font" Target="fonts/font12.odttf"/><Relationship Id="rId13" Type="http://schemas.openxmlformats.org/officeDocument/2006/relationships/font" Target="fonts/font13.odttf"/><Relationship Id="rId14" Type="http://schemas.openxmlformats.org/officeDocument/2006/relationships/font" Target="fonts/font14.odttf"/><Relationship Id="rId15" Type="http://schemas.openxmlformats.org/officeDocument/2006/relationships/font" Target="fonts/font15.odttf"/><Relationship Id="rId16" Type="http://schemas.openxmlformats.org/officeDocument/2006/relationships/font" Target="fonts/font16.odttf"/><Relationship Id="rId17" Type="http://schemas.openxmlformats.org/officeDocument/2006/relationships/font" Target="fonts/font17.odttf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LibreOffice/25.8.6.2$Linux_X86_64 LibreOffice_project/580$Build-2</Application>
  <AppVersion>15.0000</AppVersion>
  <Pages>3</Pages>
  <Words>446</Words>
  <Characters>3155</Characters>
  <CharactersWithSpaces>3508</CharactersWithSpaces>
  <Paragraphs>56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2026-04-28T13:41:43Z</dcterms:modified>
  <cp:revision>1</cp:revision>
  <dc:subject/>
  <dc:title/>
</cp:coreProperties>
</file>